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167C19" w:rsidRDefault="00167C19">
      <w:pPr>
        <w:pStyle w:val="BodyText"/>
        <w:rPr>
          <w:rFonts w:ascii="Times New Roman"/>
          <w:sz w:val="16"/>
          <w:szCs w:val="16"/>
        </w:rPr>
      </w:pPr>
    </w:p>
    <w:p w:rsidR="00167C19" w:rsidRPr="00882BDB" w:rsidRDefault="00167C19">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686888" w:rsidRPr="00882BDB">
        <w:trPr>
          <w:trHeight w:val="580"/>
        </w:trPr>
        <w:tc>
          <w:tcPr>
            <w:tcW w:w="2448" w:type="dxa"/>
            <w:tcBorders>
              <w:bottom w:val="nil"/>
            </w:tcBorders>
          </w:tcPr>
          <w:p w:rsidR="00686888" w:rsidRPr="00882BDB" w:rsidRDefault="00686888">
            <w:pPr>
              <w:pStyle w:val="TableParagraph"/>
              <w:spacing w:before="6"/>
              <w:rPr>
                <w:rFonts w:ascii="Times New Roman"/>
                <w:sz w:val="16"/>
                <w:szCs w:val="16"/>
              </w:rPr>
            </w:pPr>
          </w:p>
          <w:p w:rsidR="00686888" w:rsidRPr="00882BDB" w:rsidRDefault="00686888">
            <w:pPr>
              <w:pStyle w:val="TableParagraph"/>
              <w:ind w:left="107"/>
              <w:rPr>
                <w:sz w:val="16"/>
                <w:szCs w:val="16"/>
              </w:rPr>
            </w:pPr>
            <w:r w:rsidRPr="00882BDB">
              <w:rPr>
                <w:sz w:val="16"/>
                <w:szCs w:val="16"/>
                <w:u w:val="single"/>
              </w:rPr>
              <w:t>Issued:</w:t>
            </w:r>
          </w:p>
        </w:tc>
        <w:tc>
          <w:tcPr>
            <w:tcW w:w="5239" w:type="dxa"/>
            <w:tcBorders>
              <w:bottom w:val="nil"/>
            </w:tcBorders>
          </w:tcPr>
          <w:p w:rsidR="00686888" w:rsidRDefault="00686888">
            <w:pPr>
              <w:pStyle w:val="TableParagraph"/>
              <w:spacing w:before="3"/>
              <w:rPr>
                <w:rFonts w:ascii="Times New Roman"/>
                <w:sz w:val="16"/>
                <w:szCs w:val="16"/>
              </w:rPr>
            </w:pPr>
          </w:p>
          <w:p w:rsidR="00686888" w:rsidRDefault="00686888">
            <w:pPr>
              <w:pStyle w:val="TableParagraph"/>
              <w:ind w:left="552" w:right="542"/>
              <w:jc w:val="center"/>
              <w:rPr>
                <w:b/>
                <w:sz w:val="16"/>
                <w:szCs w:val="16"/>
              </w:rPr>
            </w:pPr>
            <w:r>
              <w:rPr>
                <w:b/>
                <w:sz w:val="16"/>
                <w:szCs w:val="16"/>
              </w:rPr>
              <w:t>KITCHEN</w:t>
            </w:r>
          </w:p>
        </w:tc>
        <w:tc>
          <w:tcPr>
            <w:tcW w:w="2141" w:type="dxa"/>
            <w:tcBorders>
              <w:bottom w:val="nil"/>
            </w:tcBorders>
          </w:tcPr>
          <w:p w:rsidR="00686888" w:rsidRPr="00882BDB" w:rsidRDefault="00686888">
            <w:pPr>
              <w:pStyle w:val="TableParagraph"/>
              <w:spacing w:before="6"/>
              <w:rPr>
                <w:rFonts w:ascii="Times New Roman"/>
                <w:sz w:val="16"/>
                <w:szCs w:val="16"/>
              </w:rPr>
            </w:pPr>
          </w:p>
          <w:p w:rsidR="00686888" w:rsidRPr="00882BDB" w:rsidRDefault="00686888">
            <w:pPr>
              <w:pStyle w:val="TableParagraph"/>
              <w:ind w:left="107"/>
              <w:rPr>
                <w:sz w:val="16"/>
                <w:szCs w:val="16"/>
              </w:rPr>
            </w:pPr>
            <w:r w:rsidRPr="00882BDB">
              <w:rPr>
                <w:sz w:val="16"/>
                <w:szCs w:val="16"/>
                <w:u w:val="single"/>
              </w:rPr>
              <w:t>Index Nº:</w:t>
            </w:r>
          </w:p>
        </w:tc>
      </w:tr>
      <w:tr w:rsidR="00686888" w:rsidRPr="00882BDB">
        <w:trPr>
          <w:trHeight w:val="440"/>
        </w:trPr>
        <w:tc>
          <w:tcPr>
            <w:tcW w:w="2448" w:type="dxa"/>
            <w:tcBorders>
              <w:top w:val="nil"/>
              <w:bottom w:val="nil"/>
            </w:tcBorders>
          </w:tcPr>
          <w:p w:rsidR="00686888" w:rsidRPr="00882BDB" w:rsidRDefault="00686888">
            <w:pPr>
              <w:pStyle w:val="TableParagraph"/>
              <w:spacing w:before="16"/>
              <w:ind w:left="107"/>
              <w:rPr>
                <w:sz w:val="16"/>
                <w:szCs w:val="16"/>
              </w:rPr>
            </w:pPr>
            <w:r w:rsidRPr="00882BDB">
              <w:rPr>
                <w:sz w:val="16"/>
                <w:szCs w:val="16"/>
              </w:rPr>
              <w:t>March 2018</w:t>
            </w:r>
          </w:p>
        </w:tc>
        <w:tc>
          <w:tcPr>
            <w:tcW w:w="5239" w:type="dxa"/>
            <w:tcBorders>
              <w:top w:val="nil"/>
              <w:bottom w:val="nil"/>
            </w:tcBorders>
          </w:tcPr>
          <w:p w:rsidR="00686888" w:rsidRDefault="00686888">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686888" w:rsidRPr="00882BDB" w:rsidRDefault="00686888">
            <w:pPr>
              <w:pStyle w:val="TableParagraph"/>
              <w:spacing w:before="16"/>
              <w:ind w:left="107"/>
              <w:rPr>
                <w:sz w:val="16"/>
                <w:szCs w:val="16"/>
              </w:rPr>
            </w:pPr>
            <w:r>
              <w:rPr>
                <w:sz w:val="16"/>
                <w:szCs w:val="16"/>
              </w:rPr>
              <w:t>KT-04</w:t>
            </w:r>
          </w:p>
        </w:tc>
      </w:tr>
      <w:tr w:rsidR="00537480" w:rsidRPr="00882BDB">
        <w:trPr>
          <w:trHeight w:val="440"/>
        </w:trPr>
        <w:tc>
          <w:tcPr>
            <w:tcW w:w="2448" w:type="dxa"/>
            <w:tcBorders>
              <w:top w:val="nil"/>
              <w:bottom w:val="nil"/>
            </w:tcBorders>
          </w:tcPr>
          <w:p w:rsidR="00537480" w:rsidRPr="00882BDB" w:rsidRDefault="00B67B81">
            <w:pPr>
              <w:pStyle w:val="TableParagraph"/>
              <w:spacing w:before="173"/>
              <w:ind w:left="107"/>
              <w:rPr>
                <w:sz w:val="16"/>
                <w:szCs w:val="16"/>
              </w:rPr>
            </w:pPr>
            <w:r w:rsidRPr="00882BDB">
              <w:rPr>
                <w:sz w:val="16"/>
                <w:szCs w:val="16"/>
                <w:u w:val="single"/>
              </w:rPr>
              <w:t>Revised:</w:t>
            </w:r>
          </w:p>
        </w:tc>
        <w:tc>
          <w:tcPr>
            <w:tcW w:w="5239" w:type="dxa"/>
            <w:tcBorders>
              <w:top w:val="nil"/>
              <w:bottom w:val="nil"/>
            </w:tcBorders>
          </w:tcPr>
          <w:p w:rsidR="00537480" w:rsidRPr="00882BDB" w:rsidRDefault="00537480">
            <w:pPr>
              <w:pStyle w:val="TableParagraph"/>
              <w:rPr>
                <w:rFonts w:ascii="Times New Roman"/>
                <w:sz w:val="16"/>
                <w:szCs w:val="16"/>
              </w:rPr>
            </w:pPr>
          </w:p>
        </w:tc>
        <w:tc>
          <w:tcPr>
            <w:tcW w:w="2141" w:type="dxa"/>
            <w:tcBorders>
              <w:top w:val="nil"/>
              <w:bottom w:val="nil"/>
            </w:tcBorders>
          </w:tcPr>
          <w:p w:rsidR="00537480" w:rsidRPr="00882BDB" w:rsidRDefault="00B67B81">
            <w:pPr>
              <w:pStyle w:val="TableParagraph"/>
              <w:spacing w:before="173"/>
              <w:ind w:left="107"/>
              <w:rPr>
                <w:sz w:val="16"/>
                <w:szCs w:val="16"/>
              </w:rPr>
            </w:pPr>
            <w:r w:rsidRPr="00882BDB">
              <w:rPr>
                <w:sz w:val="16"/>
                <w:szCs w:val="16"/>
                <w:u w:val="single"/>
              </w:rPr>
              <w:t>Approved By</w:t>
            </w:r>
            <w:r w:rsidRPr="00882BDB">
              <w:rPr>
                <w:sz w:val="16"/>
                <w:szCs w:val="16"/>
              </w:rPr>
              <w:t>:</w:t>
            </w:r>
          </w:p>
        </w:tc>
      </w:tr>
      <w:tr w:rsidR="00537480" w:rsidRPr="00882BDB">
        <w:trPr>
          <w:trHeight w:val="300"/>
        </w:trPr>
        <w:tc>
          <w:tcPr>
            <w:tcW w:w="2448" w:type="dxa"/>
            <w:tcBorders>
              <w:top w:val="nil"/>
              <w:bottom w:val="nil"/>
            </w:tcBorders>
          </w:tcPr>
          <w:p w:rsidR="00537480" w:rsidRPr="00882BDB" w:rsidRDefault="00537480">
            <w:pPr>
              <w:pStyle w:val="TableParagraph"/>
              <w:spacing w:before="16"/>
              <w:ind w:left="107"/>
              <w:rPr>
                <w:sz w:val="16"/>
                <w:szCs w:val="16"/>
              </w:rPr>
            </w:pPr>
          </w:p>
        </w:tc>
        <w:tc>
          <w:tcPr>
            <w:tcW w:w="5239" w:type="dxa"/>
            <w:tcBorders>
              <w:top w:val="nil"/>
              <w:bottom w:val="nil"/>
            </w:tcBorders>
          </w:tcPr>
          <w:p w:rsidR="00537480" w:rsidRPr="00882BDB" w:rsidRDefault="00537480">
            <w:pPr>
              <w:pStyle w:val="TableParagraph"/>
              <w:rPr>
                <w:rFonts w:ascii="Times New Roman"/>
                <w:sz w:val="16"/>
                <w:szCs w:val="16"/>
              </w:rPr>
            </w:pPr>
          </w:p>
        </w:tc>
        <w:tc>
          <w:tcPr>
            <w:tcW w:w="2141" w:type="dxa"/>
            <w:tcBorders>
              <w:top w:val="nil"/>
              <w:bottom w:val="nil"/>
            </w:tcBorders>
          </w:tcPr>
          <w:p w:rsidR="00537480" w:rsidRPr="00882BDB" w:rsidRDefault="00537480">
            <w:pPr>
              <w:pStyle w:val="TableParagraph"/>
              <w:spacing w:before="16"/>
              <w:ind w:left="107"/>
              <w:rPr>
                <w:sz w:val="16"/>
                <w:szCs w:val="16"/>
              </w:rPr>
            </w:pPr>
          </w:p>
        </w:tc>
      </w:tr>
      <w:tr w:rsidR="00537480" w:rsidRPr="00882BDB">
        <w:trPr>
          <w:trHeight w:val="300"/>
        </w:trPr>
        <w:tc>
          <w:tcPr>
            <w:tcW w:w="2448" w:type="dxa"/>
            <w:tcBorders>
              <w:top w:val="nil"/>
              <w:bottom w:val="nil"/>
            </w:tcBorders>
          </w:tcPr>
          <w:p w:rsidR="00537480" w:rsidRPr="00882BDB" w:rsidRDefault="00537480">
            <w:pPr>
              <w:pStyle w:val="TableParagraph"/>
              <w:rPr>
                <w:rFonts w:ascii="Times New Roman"/>
                <w:sz w:val="16"/>
                <w:szCs w:val="16"/>
              </w:rPr>
            </w:pPr>
          </w:p>
        </w:tc>
        <w:tc>
          <w:tcPr>
            <w:tcW w:w="5239" w:type="dxa"/>
            <w:tcBorders>
              <w:top w:val="nil"/>
              <w:bottom w:val="nil"/>
            </w:tcBorders>
          </w:tcPr>
          <w:p w:rsidR="00537480" w:rsidRPr="00882BDB"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882BDB" w:rsidRDefault="00537480">
            <w:pPr>
              <w:pStyle w:val="TableParagraph"/>
              <w:rPr>
                <w:rFonts w:ascii="Times New Roman"/>
                <w:sz w:val="16"/>
                <w:szCs w:val="16"/>
              </w:rPr>
            </w:pPr>
          </w:p>
        </w:tc>
      </w:tr>
      <w:tr w:rsidR="00537480" w:rsidRPr="00882BDB">
        <w:trPr>
          <w:trHeight w:val="260"/>
        </w:trPr>
        <w:tc>
          <w:tcPr>
            <w:tcW w:w="2448" w:type="dxa"/>
            <w:tcBorders>
              <w:top w:val="nil"/>
              <w:bottom w:val="nil"/>
            </w:tcBorders>
          </w:tcPr>
          <w:p w:rsidR="00537480" w:rsidRPr="00882BDB" w:rsidRDefault="00B67B81">
            <w:pPr>
              <w:pStyle w:val="TableParagraph"/>
              <w:spacing w:before="3"/>
              <w:ind w:left="107"/>
              <w:rPr>
                <w:sz w:val="16"/>
                <w:szCs w:val="16"/>
              </w:rPr>
            </w:pPr>
            <w:r w:rsidRPr="00882BDB">
              <w:rPr>
                <w:sz w:val="16"/>
                <w:szCs w:val="16"/>
                <w:u w:val="single"/>
              </w:rPr>
              <w:t>New Revision Due</w:t>
            </w:r>
            <w:r w:rsidRPr="00882BDB">
              <w:rPr>
                <w:sz w:val="16"/>
                <w:szCs w:val="16"/>
              </w:rPr>
              <w:t>:</w:t>
            </w:r>
          </w:p>
        </w:tc>
        <w:tc>
          <w:tcPr>
            <w:tcW w:w="5239" w:type="dxa"/>
            <w:tcBorders>
              <w:top w:val="nil"/>
              <w:bottom w:val="nil"/>
            </w:tcBorders>
          </w:tcPr>
          <w:p w:rsidR="00537480" w:rsidRPr="00882BDB" w:rsidRDefault="00537480">
            <w:pPr>
              <w:pStyle w:val="TableParagraph"/>
              <w:rPr>
                <w:rFonts w:ascii="Times New Roman"/>
                <w:sz w:val="16"/>
                <w:szCs w:val="16"/>
              </w:rPr>
            </w:pPr>
          </w:p>
        </w:tc>
        <w:tc>
          <w:tcPr>
            <w:tcW w:w="2141" w:type="dxa"/>
            <w:tcBorders>
              <w:top w:val="nil"/>
              <w:bottom w:val="nil"/>
            </w:tcBorders>
          </w:tcPr>
          <w:p w:rsidR="00537480" w:rsidRPr="00882BDB" w:rsidRDefault="00537480">
            <w:pPr>
              <w:pStyle w:val="TableParagraph"/>
              <w:rPr>
                <w:rFonts w:ascii="Times New Roman"/>
                <w:sz w:val="16"/>
                <w:szCs w:val="16"/>
              </w:rPr>
            </w:pPr>
          </w:p>
        </w:tc>
      </w:tr>
      <w:tr w:rsidR="00537480" w:rsidRPr="00882BDB">
        <w:trPr>
          <w:trHeight w:val="620"/>
        </w:trPr>
        <w:tc>
          <w:tcPr>
            <w:tcW w:w="2448" w:type="dxa"/>
            <w:tcBorders>
              <w:top w:val="nil"/>
            </w:tcBorders>
          </w:tcPr>
          <w:p w:rsidR="00537480" w:rsidRPr="00882BDB" w:rsidRDefault="00537480">
            <w:pPr>
              <w:pStyle w:val="TableParagraph"/>
              <w:spacing w:before="15"/>
              <w:ind w:left="107"/>
              <w:rPr>
                <w:sz w:val="16"/>
                <w:szCs w:val="16"/>
              </w:rPr>
            </w:pPr>
          </w:p>
        </w:tc>
        <w:tc>
          <w:tcPr>
            <w:tcW w:w="5239" w:type="dxa"/>
            <w:tcBorders>
              <w:top w:val="nil"/>
            </w:tcBorders>
          </w:tcPr>
          <w:p w:rsidR="00537480" w:rsidRPr="00882BDB" w:rsidRDefault="00537480">
            <w:pPr>
              <w:pStyle w:val="TableParagraph"/>
              <w:rPr>
                <w:rFonts w:ascii="Times New Roman"/>
                <w:sz w:val="16"/>
                <w:szCs w:val="16"/>
              </w:rPr>
            </w:pPr>
          </w:p>
        </w:tc>
        <w:tc>
          <w:tcPr>
            <w:tcW w:w="2141" w:type="dxa"/>
            <w:tcBorders>
              <w:top w:val="nil"/>
            </w:tcBorders>
          </w:tcPr>
          <w:p w:rsidR="00537480" w:rsidRPr="00882BDB" w:rsidRDefault="00537480">
            <w:pPr>
              <w:pStyle w:val="TableParagraph"/>
              <w:rPr>
                <w:rFonts w:ascii="Times New Roman"/>
                <w:sz w:val="16"/>
                <w:szCs w:val="16"/>
              </w:rPr>
            </w:pPr>
          </w:p>
        </w:tc>
      </w:tr>
    </w:tbl>
    <w:p w:rsidR="00537480" w:rsidRPr="00882BDB" w:rsidRDefault="009E7154">
      <w:pPr>
        <w:pStyle w:val="BodyText"/>
        <w:spacing w:before="5"/>
        <w:rPr>
          <w:rFonts w:ascii="Times New Roman"/>
          <w:sz w:val="16"/>
          <w:szCs w:val="16"/>
        </w:rPr>
      </w:pPr>
      <w:r w:rsidRPr="00882BDB">
        <w:rPr>
          <w:noProof/>
          <w:sz w:val="16"/>
          <w:szCs w:val="16"/>
        </w:rPr>
        <mc:AlternateContent>
          <mc:Choice Requires="wps">
            <w:drawing>
              <wp:anchor distT="0" distB="0" distL="114300" distR="114300" simplePos="0" relativeHeight="251658752" behindDoc="1" locked="0" layoutInCell="1" allowOverlap="1" wp14:anchorId="0084BACB" wp14:editId="7EFEB2B8">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167C19">
                            <w:pPr>
                              <w:spacing w:before="65"/>
                              <w:ind w:left="103"/>
                            </w:pPr>
                            <w:r>
                              <w:t>1</w:t>
                            </w:r>
                            <w:r w:rsidR="00B67B81">
                              <w:t xml:space="preserve"> </w:t>
                            </w:r>
                            <w:proofErr w:type="gramStart"/>
                            <w:r w:rsidR="00B67B81">
                              <w:t>pages</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167C19">
                      <w:pPr>
                        <w:spacing w:before="65"/>
                        <w:ind w:left="103"/>
                      </w:pPr>
                      <w:r>
                        <w:t>1</w:t>
                      </w:r>
                      <w:r w:rsidR="00B67B81">
                        <w:t xml:space="preserve"> </w:t>
                      </w:r>
                      <w:proofErr w:type="gramStart"/>
                      <w:r w:rsidR="00B67B81">
                        <w:t>pages</w:t>
                      </w:r>
                      <w:proofErr w:type="gramEnd"/>
                    </w:p>
                  </w:txbxContent>
                </v:textbox>
                <w10:wrap anchorx="page"/>
              </v:shape>
            </w:pict>
          </mc:Fallback>
        </mc:AlternateContent>
      </w:r>
      <w:r w:rsidRPr="00882BDB">
        <w:rPr>
          <w:noProof/>
          <w:sz w:val="16"/>
          <w:szCs w:val="16"/>
        </w:rPr>
        <mc:AlternateContent>
          <mc:Choice Requires="wps">
            <w:drawing>
              <wp:anchor distT="0" distB="0" distL="0" distR="0" simplePos="0" relativeHeight="251656704" behindDoc="0" locked="0" layoutInCell="1" allowOverlap="1" wp14:anchorId="0C1B26CC" wp14:editId="08AC18FC">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882BDB">
                              <w:t xml:space="preserve"> </w:t>
                            </w:r>
                            <w:r w:rsidR="00882BDB">
                              <w:rPr>
                                <w:rFonts w:eastAsia="Times New Roman" w:cs="Tahoma"/>
                                <w:lang w:eastAsia="zh-CN"/>
                              </w:rPr>
                              <w:t>Cooling of food element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882BDB">
                        <w:t xml:space="preserve"> </w:t>
                      </w:r>
                      <w:r w:rsidR="00882BDB">
                        <w:rPr>
                          <w:rFonts w:eastAsia="Times New Roman" w:cs="Tahoma"/>
                          <w:lang w:eastAsia="zh-CN"/>
                        </w:rPr>
                        <w:t>Cooling of food element</w:t>
                      </w:r>
                    </w:p>
                  </w:txbxContent>
                </v:textbox>
                <w10:wrap type="topAndBottom" anchorx="page"/>
              </v:shape>
            </w:pict>
          </mc:Fallback>
        </mc:AlternateContent>
      </w:r>
    </w:p>
    <w:p w:rsidR="00537480" w:rsidRPr="00882BDB" w:rsidRDefault="00537480">
      <w:pPr>
        <w:pStyle w:val="BodyText"/>
        <w:spacing w:before="9"/>
        <w:rPr>
          <w:rFonts w:ascii="Times New Roman"/>
          <w:sz w:val="16"/>
          <w:szCs w:val="16"/>
        </w:rPr>
      </w:pPr>
    </w:p>
    <w:p w:rsidR="00882BDB" w:rsidRPr="00882BDB" w:rsidRDefault="00882BDB" w:rsidP="00882BDB">
      <w:pPr>
        <w:rPr>
          <w:rFonts w:cs="Tahoma"/>
          <w:b/>
          <w:sz w:val="16"/>
          <w:szCs w:val="16"/>
          <w:lang w:eastAsia="ja-JP"/>
        </w:rPr>
      </w:pPr>
      <w:r w:rsidRPr="00882BDB">
        <w:rPr>
          <w:rFonts w:cs="Tahoma"/>
          <w:b/>
          <w:sz w:val="16"/>
          <w:szCs w:val="16"/>
          <w:lang w:eastAsia="ja-JP"/>
        </w:rPr>
        <w:t xml:space="preserve">POLICY: </w:t>
      </w:r>
    </w:p>
    <w:p w:rsidR="00882BDB" w:rsidRPr="00882BDB" w:rsidRDefault="00882BDB" w:rsidP="00882BDB">
      <w:pPr>
        <w:rPr>
          <w:rFonts w:cs="Tahoma"/>
          <w:b/>
          <w:sz w:val="16"/>
          <w:szCs w:val="16"/>
          <w:lang w:eastAsia="ja-JP"/>
        </w:rPr>
      </w:pPr>
    </w:p>
    <w:p w:rsidR="00882BDB" w:rsidRPr="00882BDB" w:rsidRDefault="00882BDB" w:rsidP="00882BDB">
      <w:pPr>
        <w:adjustRightInd w:val="0"/>
        <w:jc w:val="both"/>
        <w:rPr>
          <w:rFonts w:cs="Tahoma"/>
          <w:bCs/>
          <w:sz w:val="16"/>
          <w:szCs w:val="16"/>
        </w:rPr>
      </w:pPr>
      <w:r w:rsidRPr="00882BDB">
        <w:rPr>
          <w:rFonts w:cs="Tahoma"/>
          <w:sz w:val="16"/>
          <w:szCs w:val="16"/>
          <w:lang w:val="en-GB"/>
        </w:rPr>
        <w:t>It is the policy of culinary department</w:t>
      </w:r>
      <w:r w:rsidRPr="00882BDB">
        <w:rPr>
          <w:rFonts w:cs="Tahoma"/>
          <w:b/>
          <w:sz w:val="16"/>
          <w:szCs w:val="16"/>
          <w:lang w:val="en-GB"/>
        </w:rPr>
        <w:t xml:space="preserve"> </w:t>
      </w:r>
      <w:r w:rsidRPr="00882BDB">
        <w:rPr>
          <w:rFonts w:cs="Tahoma"/>
          <w:sz w:val="16"/>
          <w:szCs w:val="16"/>
          <w:lang w:val="en-GB"/>
        </w:rPr>
        <w:t xml:space="preserve">that </w:t>
      </w:r>
      <w:r w:rsidRPr="00882BDB">
        <w:rPr>
          <w:rFonts w:cs="Tahoma"/>
          <w:bCs/>
          <w:sz w:val="16"/>
          <w:szCs w:val="16"/>
        </w:rPr>
        <w:t>time and temperature control for cooling potentially hazardous food</w:t>
      </w:r>
      <w:r w:rsidRPr="00882BDB">
        <w:rPr>
          <w:rFonts w:cs="Tahoma"/>
          <w:b/>
          <w:sz w:val="16"/>
          <w:szCs w:val="16"/>
        </w:rPr>
        <w:t>*</w:t>
      </w:r>
      <w:r w:rsidRPr="00882BDB">
        <w:rPr>
          <w:rFonts w:cs="Tahoma"/>
          <w:bCs/>
          <w:sz w:val="16"/>
          <w:szCs w:val="16"/>
        </w:rPr>
        <w:t xml:space="preserve"> are followed.</w:t>
      </w:r>
    </w:p>
    <w:p w:rsidR="00882BDB" w:rsidRPr="00882BDB" w:rsidRDefault="00882BDB" w:rsidP="00882BDB">
      <w:pPr>
        <w:jc w:val="both"/>
        <w:rPr>
          <w:rFonts w:cs="Tahoma"/>
          <w:sz w:val="16"/>
          <w:szCs w:val="16"/>
        </w:rPr>
      </w:pPr>
    </w:p>
    <w:p w:rsidR="00882BDB" w:rsidRPr="00882BDB" w:rsidRDefault="00882BDB" w:rsidP="00882BDB">
      <w:pPr>
        <w:tabs>
          <w:tab w:val="center" w:pos="4320"/>
        </w:tabs>
        <w:jc w:val="both"/>
        <w:outlineLvl w:val="0"/>
        <w:rPr>
          <w:rFonts w:cs="Tahoma"/>
          <w:b/>
          <w:sz w:val="16"/>
          <w:szCs w:val="16"/>
        </w:rPr>
      </w:pPr>
      <w:r w:rsidRPr="00882BDB">
        <w:rPr>
          <w:rFonts w:cs="Tahoma"/>
          <w:b/>
          <w:sz w:val="16"/>
          <w:szCs w:val="16"/>
        </w:rPr>
        <w:t>PURPOSE:</w:t>
      </w:r>
    </w:p>
    <w:p w:rsidR="00882BDB" w:rsidRPr="00882BDB" w:rsidRDefault="00882BDB" w:rsidP="00882BDB">
      <w:pPr>
        <w:tabs>
          <w:tab w:val="center" w:pos="4320"/>
        </w:tabs>
        <w:jc w:val="both"/>
        <w:rPr>
          <w:rFonts w:cs="Tahoma"/>
          <w:b/>
          <w:sz w:val="16"/>
          <w:szCs w:val="16"/>
        </w:rPr>
      </w:pPr>
      <w:r w:rsidRPr="00882BDB">
        <w:rPr>
          <w:rFonts w:cs="Tahoma"/>
          <w:b/>
          <w:sz w:val="16"/>
          <w:szCs w:val="16"/>
        </w:rPr>
        <w:t xml:space="preserve"> </w:t>
      </w:r>
    </w:p>
    <w:p w:rsidR="00882BDB" w:rsidRPr="00882BDB" w:rsidRDefault="00882BDB" w:rsidP="00882BDB">
      <w:pPr>
        <w:tabs>
          <w:tab w:val="center" w:pos="4320"/>
        </w:tabs>
        <w:jc w:val="both"/>
        <w:rPr>
          <w:rFonts w:cs="Tahoma"/>
          <w:sz w:val="16"/>
          <w:szCs w:val="16"/>
        </w:rPr>
      </w:pPr>
      <w:r w:rsidRPr="00882BDB">
        <w:rPr>
          <w:rFonts w:cs="Tahoma"/>
          <w:sz w:val="16"/>
          <w:szCs w:val="16"/>
          <w:lang w:val="en-GB"/>
        </w:rPr>
        <w:t xml:space="preserve">The purpose of this policy is </w:t>
      </w:r>
      <w:r w:rsidRPr="00882BDB">
        <w:rPr>
          <w:rFonts w:cs="Tahoma"/>
          <w:sz w:val="16"/>
          <w:szCs w:val="16"/>
        </w:rPr>
        <w:t>to ensure that proper control of food cooling temperature to eliminate risk of serving unsafe food.</w:t>
      </w:r>
      <w:bookmarkStart w:id="0" w:name="_GoBack"/>
      <w:bookmarkEnd w:id="0"/>
    </w:p>
    <w:p w:rsidR="00882BDB" w:rsidRPr="00882BDB" w:rsidRDefault="00882BDB" w:rsidP="00882BDB">
      <w:pPr>
        <w:tabs>
          <w:tab w:val="center" w:pos="4320"/>
        </w:tabs>
        <w:jc w:val="both"/>
        <w:rPr>
          <w:rFonts w:cs="Tahoma"/>
          <w:b/>
          <w:sz w:val="16"/>
          <w:szCs w:val="16"/>
        </w:rPr>
      </w:pPr>
    </w:p>
    <w:p w:rsidR="00882BDB" w:rsidRPr="00882BDB" w:rsidRDefault="00882BDB" w:rsidP="00882BDB">
      <w:pPr>
        <w:tabs>
          <w:tab w:val="center" w:pos="4320"/>
        </w:tabs>
        <w:jc w:val="both"/>
        <w:rPr>
          <w:rFonts w:cs="Tahoma"/>
          <w:sz w:val="16"/>
          <w:szCs w:val="16"/>
        </w:rPr>
      </w:pPr>
      <w:r w:rsidRPr="00882BDB">
        <w:rPr>
          <w:rFonts w:cs="Tahoma"/>
          <w:sz w:val="16"/>
          <w:szCs w:val="16"/>
        </w:rPr>
        <w:t>To ensure optimal food hygiene and safety are being practice amongst all culinary employees in the hotel.</w:t>
      </w:r>
    </w:p>
    <w:p w:rsidR="00882BDB" w:rsidRPr="00882BDB" w:rsidRDefault="00882BDB" w:rsidP="00882BDB">
      <w:pPr>
        <w:pStyle w:val="BlockText"/>
        <w:ind w:left="0" w:right="-108"/>
        <w:jc w:val="both"/>
        <w:rPr>
          <w:rFonts w:ascii="Candara" w:hAnsi="Candara" w:cs="Tahoma"/>
          <w:sz w:val="16"/>
          <w:szCs w:val="16"/>
          <w:lang w:eastAsia="ja-JP"/>
        </w:rPr>
      </w:pPr>
    </w:p>
    <w:p w:rsidR="00882BDB" w:rsidRPr="00882BDB" w:rsidRDefault="00882BDB" w:rsidP="00882BDB">
      <w:pPr>
        <w:tabs>
          <w:tab w:val="left" w:pos="1701"/>
        </w:tabs>
        <w:rPr>
          <w:rFonts w:ascii="Candara" w:hAnsi="Candara" w:cs="Tahoma"/>
          <w:b/>
          <w:sz w:val="16"/>
          <w:szCs w:val="16"/>
          <w:lang w:eastAsia="ja-JP"/>
        </w:rPr>
      </w:pPr>
      <w:r w:rsidRPr="00882BDB">
        <w:rPr>
          <w:rFonts w:cs="Tahoma"/>
          <w:b/>
          <w:sz w:val="16"/>
          <w:szCs w:val="16"/>
          <w:lang w:eastAsia="ja-JP"/>
        </w:rPr>
        <w:t>PROCEDURES:</w:t>
      </w:r>
    </w:p>
    <w:p w:rsidR="00882BDB" w:rsidRPr="00882BDB" w:rsidRDefault="00882BDB" w:rsidP="00882BDB">
      <w:pPr>
        <w:tabs>
          <w:tab w:val="left" w:pos="1701"/>
        </w:tabs>
        <w:rPr>
          <w:rFonts w:cs="Tahoma"/>
          <w:b/>
          <w:sz w:val="16"/>
          <w:szCs w:val="16"/>
          <w:lang w:eastAsia="ja-JP"/>
        </w:rPr>
      </w:pPr>
    </w:p>
    <w:p w:rsidR="00882BDB" w:rsidRPr="00882BDB" w:rsidRDefault="00882BDB" w:rsidP="00882BDB">
      <w:pPr>
        <w:adjustRightInd w:val="0"/>
        <w:ind w:left="720" w:hanging="720"/>
        <w:jc w:val="both"/>
        <w:rPr>
          <w:rFonts w:cs="Tahoma"/>
          <w:sz w:val="16"/>
          <w:szCs w:val="16"/>
        </w:rPr>
      </w:pPr>
      <w:r w:rsidRPr="00882BDB">
        <w:rPr>
          <w:rFonts w:cs="Tahoma"/>
          <w:sz w:val="16"/>
          <w:szCs w:val="16"/>
        </w:rPr>
        <w:t>1.</w:t>
      </w:r>
      <w:r w:rsidRPr="00882BDB">
        <w:rPr>
          <w:rFonts w:cs="Tahoma"/>
          <w:sz w:val="16"/>
          <w:szCs w:val="16"/>
        </w:rPr>
        <w:tab/>
        <w:t>Cooked potentially hazardous food shall be cooled in two steps. Within 2 hours from 70 °c to 35 °c, then within 4 more hours from 35 °c to 20 °c.</w:t>
      </w:r>
    </w:p>
    <w:p w:rsidR="00882BDB" w:rsidRPr="00882BDB" w:rsidRDefault="00882BDB" w:rsidP="00882BDB">
      <w:pPr>
        <w:adjustRightInd w:val="0"/>
        <w:jc w:val="both"/>
        <w:rPr>
          <w:rFonts w:cs="Tahoma"/>
          <w:sz w:val="16"/>
          <w:szCs w:val="16"/>
        </w:rPr>
      </w:pPr>
    </w:p>
    <w:p w:rsidR="00882BDB" w:rsidRPr="00882BDB" w:rsidRDefault="00882BDB" w:rsidP="00882BDB">
      <w:pPr>
        <w:adjustRightInd w:val="0"/>
        <w:ind w:left="720" w:hanging="720"/>
        <w:jc w:val="both"/>
        <w:rPr>
          <w:rFonts w:cs="Tahoma"/>
          <w:sz w:val="16"/>
          <w:szCs w:val="16"/>
        </w:rPr>
      </w:pPr>
      <w:r w:rsidRPr="00882BDB">
        <w:rPr>
          <w:rFonts w:cs="Tahoma"/>
          <w:sz w:val="16"/>
          <w:szCs w:val="16"/>
        </w:rPr>
        <w:t>2.</w:t>
      </w:r>
      <w:r w:rsidRPr="00882BDB">
        <w:rPr>
          <w:rFonts w:cs="Tahoma"/>
          <w:sz w:val="16"/>
          <w:szCs w:val="16"/>
        </w:rPr>
        <w:tab/>
        <w:t>Food prepared from ingredients at room temperature shall be cooled to 20 °c within 4 hours.</w:t>
      </w:r>
    </w:p>
    <w:p w:rsidR="00882BDB" w:rsidRPr="00882BDB" w:rsidRDefault="00882BDB" w:rsidP="00882BDB">
      <w:pPr>
        <w:adjustRightInd w:val="0"/>
        <w:jc w:val="both"/>
        <w:rPr>
          <w:rFonts w:cs="Tahoma"/>
          <w:sz w:val="16"/>
          <w:szCs w:val="16"/>
        </w:rPr>
      </w:pPr>
    </w:p>
    <w:p w:rsidR="00882BDB" w:rsidRPr="00882BDB" w:rsidRDefault="00882BDB" w:rsidP="00882BDB">
      <w:pPr>
        <w:adjustRightInd w:val="0"/>
        <w:jc w:val="both"/>
        <w:rPr>
          <w:rFonts w:cs="Tahoma"/>
          <w:sz w:val="16"/>
          <w:szCs w:val="16"/>
        </w:rPr>
      </w:pPr>
      <w:r w:rsidRPr="00882BDB">
        <w:rPr>
          <w:rFonts w:cs="Tahoma"/>
          <w:sz w:val="16"/>
          <w:szCs w:val="16"/>
        </w:rPr>
        <w:t>3.</w:t>
      </w:r>
      <w:r w:rsidRPr="00882BDB">
        <w:rPr>
          <w:rFonts w:cs="Tahoma"/>
          <w:sz w:val="16"/>
          <w:szCs w:val="16"/>
        </w:rPr>
        <w:tab/>
        <w:t>Cooling methods include:</w:t>
      </w:r>
    </w:p>
    <w:p w:rsidR="00882BDB" w:rsidRPr="00882BDB" w:rsidRDefault="00882BDB" w:rsidP="00882BDB">
      <w:pPr>
        <w:adjustRightInd w:val="0"/>
        <w:jc w:val="both"/>
        <w:rPr>
          <w:rFonts w:cs="Tahoma"/>
          <w:sz w:val="16"/>
          <w:szCs w:val="16"/>
        </w:rPr>
      </w:pPr>
    </w:p>
    <w:p w:rsidR="00882BDB" w:rsidRPr="00167C19" w:rsidRDefault="00882BDB" w:rsidP="00882BDB">
      <w:pPr>
        <w:widowControl/>
        <w:numPr>
          <w:ilvl w:val="0"/>
          <w:numId w:val="3"/>
        </w:numPr>
        <w:adjustRightInd w:val="0"/>
        <w:jc w:val="both"/>
        <w:rPr>
          <w:rFonts w:cs="Tahoma"/>
          <w:sz w:val="16"/>
          <w:szCs w:val="16"/>
        </w:rPr>
      </w:pPr>
      <w:r w:rsidRPr="00167C19">
        <w:rPr>
          <w:rFonts w:cs="Tahoma"/>
          <w:sz w:val="16"/>
          <w:szCs w:val="16"/>
        </w:rPr>
        <w:t>Placing food in shallow pans.</w:t>
      </w:r>
    </w:p>
    <w:p w:rsidR="00882BDB" w:rsidRPr="00167C19" w:rsidRDefault="00882BDB" w:rsidP="00882BDB">
      <w:pPr>
        <w:widowControl/>
        <w:numPr>
          <w:ilvl w:val="0"/>
          <w:numId w:val="3"/>
        </w:numPr>
        <w:adjustRightInd w:val="0"/>
        <w:jc w:val="both"/>
        <w:rPr>
          <w:rFonts w:cs="Tahoma"/>
          <w:sz w:val="16"/>
          <w:szCs w:val="16"/>
        </w:rPr>
      </w:pPr>
      <w:r w:rsidRPr="00167C19">
        <w:rPr>
          <w:rFonts w:cs="Tahoma"/>
          <w:sz w:val="16"/>
          <w:szCs w:val="16"/>
        </w:rPr>
        <w:t>Separating food i</w:t>
      </w:r>
      <w:r w:rsidR="00167C19" w:rsidRPr="00167C19">
        <w:rPr>
          <w:rFonts w:cs="Tahoma"/>
          <w:sz w:val="16"/>
          <w:szCs w:val="16"/>
        </w:rPr>
        <w:t>nto smaller or thinner portions.</w:t>
      </w:r>
    </w:p>
    <w:p w:rsidR="00882BDB" w:rsidRPr="00167C19" w:rsidRDefault="00882BDB" w:rsidP="00882BDB">
      <w:pPr>
        <w:widowControl/>
        <w:numPr>
          <w:ilvl w:val="0"/>
          <w:numId w:val="3"/>
        </w:numPr>
        <w:adjustRightInd w:val="0"/>
        <w:jc w:val="both"/>
        <w:rPr>
          <w:rFonts w:cs="Tahoma"/>
          <w:sz w:val="16"/>
          <w:szCs w:val="16"/>
        </w:rPr>
      </w:pPr>
      <w:r w:rsidRPr="00167C19">
        <w:rPr>
          <w:rFonts w:cs="Tahoma"/>
          <w:sz w:val="16"/>
          <w:szCs w:val="16"/>
        </w:rPr>
        <w:t>Using rapid cooling equipment, (for example an ice paddle).</w:t>
      </w:r>
    </w:p>
    <w:p w:rsidR="00882BDB" w:rsidRPr="00167C19" w:rsidRDefault="00882BDB" w:rsidP="00882BDB">
      <w:pPr>
        <w:widowControl/>
        <w:numPr>
          <w:ilvl w:val="0"/>
          <w:numId w:val="3"/>
        </w:numPr>
        <w:adjustRightInd w:val="0"/>
        <w:jc w:val="both"/>
        <w:rPr>
          <w:rFonts w:cs="Tahoma"/>
          <w:sz w:val="16"/>
          <w:szCs w:val="16"/>
        </w:rPr>
      </w:pPr>
      <w:r w:rsidRPr="00167C19">
        <w:rPr>
          <w:rFonts w:cs="Tahoma"/>
          <w:sz w:val="16"/>
          <w:szCs w:val="16"/>
        </w:rPr>
        <w:t>Stirring the food in a container placed in an ice bath.</w:t>
      </w:r>
    </w:p>
    <w:p w:rsidR="00882BDB" w:rsidRPr="00167C19" w:rsidRDefault="00882BDB" w:rsidP="00882BDB">
      <w:pPr>
        <w:widowControl/>
        <w:numPr>
          <w:ilvl w:val="0"/>
          <w:numId w:val="3"/>
        </w:numPr>
        <w:adjustRightInd w:val="0"/>
        <w:jc w:val="both"/>
        <w:rPr>
          <w:rFonts w:cs="Tahoma"/>
          <w:sz w:val="16"/>
          <w:szCs w:val="16"/>
        </w:rPr>
      </w:pPr>
      <w:r w:rsidRPr="00167C19">
        <w:rPr>
          <w:rFonts w:cs="Tahoma"/>
          <w:sz w:val="16"/>
          <w:szCs w:val="16"/>
        </w:rPr>
        <w:t>Adding ice as an ingredient.</w:t>
      </w:r>
    </w:p>
    <w:p w:rsidR="00882BDB" w:rsidRPr="00882BDB" w:rsidRDefault="00882BDB" w:rsidP="00882BDB">
      <w:pPr>
        <w:widowControl/>
        <w:numPr>
          <w:ilvl w:val="0"/>
          <w:numId w:val="3"/>
        </w:numPr>
        <w:adjustRightInd w:val="0"/>
        <w:jc w:val="both"/>
        <w:rPr>
          <w:rFonts w:cs="Tahoma"/>
          <w:sz w:val="16"/>
          <w:szCs w:val="16"/>
        </w:rPr>
      </w:pPr>
      <w:r w:rsidRPr="00882BDB">
        <w:rPr>
          <w:rFonts w:cs="Tahoma"/>
          <w:sz w:val="16"/>
          <w:szCs w:val="16"/>
        </w:rPr>
        <w:t>Other effective means.</w:t>
      </w:r>
    </w:p>
    <w:p w:rsidR="00882BDB" w:rsidRPr="00882BDB" w:rsidRDefault="00882BDB" w:rsidP="00882BDB">
      <w:pPr>
        <w:adjustRightInd w:val="0"/>
        <w:ind w:left="1080"/>
        <w:jc w:val="both"/>
        <w:rPr>
          <w:rFonts w:cs="Tahoma"/>
          <w:sz w:val="16"/>
          <w:szCs w:val="16"/>
        </w:rPr>
      </w:pPr>
    </w:p>
    <w:p w:rsidR="00882BDB" w:rsidRPr="00882BDB" w:rsidRDefault="00882BDB" w:rsidP="00882BDB">
      <w:pPr>
        <w:adjustRightInd w:val="0"/>
        <w:ind w:left="720" w:hanging="720"/>
        <w:jc w:val="both"/>
        <w:rPr>
          <w:rFonts w:cs="Tahoma"/>
          <w:sz w:val="16"/>
          <w:szCs w:val="16"/>
        </w:rPr>
      </w:pPr>
      <w:r w:rsidRPr="00882BDB">
        <w:rPr>
          <w:rFonts w:cs="Tahoma"/>
          <w:sz w:val="16"/>
          <w:szCs w:val="16"/>
        </w:rPr>
        <w:t>4.</w:t>
      </w:r>
      <w:r w:rsidRPr="00882BDB">
        <w:rPr>
          <w:rFonts w:cs="Tahoma"/>
          <w:sz w:val="16"/>
          <w:szCs w:val="16"/>
        </w:rPr>
        <w:tab/>
        <w:t>Cover food loosely or leave uncovered to help cool food faster or go through blast chiller to cool down in second.</w:t>
      </w:r>
    </w:p>
    <w:p w:rsidR="00882BDB" w:rsidRPr="00882BDB" w:rsidRDefault="00882BDB" w:rsidP="00882BDB">
      <w:pPr>
        <w:adjustRightInd w:val="0"/>
        <w:ind w:left="360"/>
        <w:jc w:val="both"/>
        <w:rPr>
          <w:rFonts w:cs="Tahoma"/>
          <w:sz w:val="16"/>
          <w:szCs w:val="16"/>
        </w:rPr>
      </w:pPr>
    </w:p>
    <w:p w:rsidR="00882BDB" w:rsidRPr="00882BDB" w:rsidRDefault="00882BDB" w:rsidP="00882BDB">
      <w:pPr>
        <w:adjustRightInd w:val="0"/>
        <w:jc w:val="both"/>
        <w:rPr>
          <w:rFonts w:cs="Tahoma"/>
          <w:sz w:val="16"/>
          <w:szCs w:val="16"/>
        </w:rPr>
      </w:pPr>
      <w:r w:rsidRPr="00882BDB">
        <w:rPr>
          <w:rFonts w:cs="Tahoma"/>
          <w:sz w:val="16"/>
          <w:szCs w:val="16"/>
        </w:rPr>
        <w:t>5.</w:t>
      </w:r>
      <w:r w:rsidRPr="00882BDB">
        <w:rPr>
          <w:rFonts w:cs="Tahoma"/>
          <w:sz w:val="16"/>
          <w:szCs w:val="16"/>
        </w:rPr>
        <w:tab/>
        <w:t>Discard food that has not been cooled in the required time.</w:t>
      </w:r>
    </w:p>
    <w:p w:rsidR="00882BDB" w:rsidRPr="00882BDB" w:rsidRDefault="00882BDB" w:rsidP="00882BDB">
      <w:pPr>
        <w:adjustRightInd w:val="0"/>
        <w:jc w:val="both"/>
        <w:rPr>
          <w:rFonts w:cs="Tahoma"/>
          <w:sz w:val="16"/>
          <w:szCs w:val="16"/>
        </w:rPr>
      </w:pPr>
    </w:p>
    <w:p w:rsidR="00882BDB" w:rsidRPr="00882BDB" w:rsidRDefault="00882BDB" w:rsidP="00882BDB">
      <w:pPr>
        <w:adjustRightInd w:val="0"/>
        <w:ind w:left="720" w:hanging="720"/>
        <w:jc w:val="both"/>
        <w:rPr>
          <w:rFonts w:cs="Tahoma"/>
          <w:sz w:val="16"/>
          <w:szCs w:val="16"/>
        </w:rPr>
      </w:pPr>
      <w:r w:rsidRPr="00882BDB">
        <w:rPr>
          <w:rFonts w:cs="Tahoma"/>
          <w:sz w:val="16"/>
          <w:szCs w:val="16"/>
        </w:rPr>
        <w:t xml:space="preserve">6. </w:t>
      </w:r>
      <w:r w:rsidR="00167C19">
        <w:rPr>
          <w:rFonts w:cs="Tahoma"/>
          <w:sz w:val="16"/>
          <w:szCs w:val="16"/>
        </w:rPr>
        <w:tab/>
      </w:r>
      <w:r w:rsidRPr="00882BDB">
        <w:rPr>
          <w:rFonts w:cs="Tahoma"/>
          <w:sz w:val="16"/>
          <w:szCs w:val="16"/>
        </w:rPr>
        <w:t>Don't use equipment to cool foods unless the equipment has the ability to cool the food in the required times.</w:t>
      </w:r>
    </w:p>
    <w:p w:rsidR="00882BDB" w:rsidRPr="00882BDB" w:rsidRDefault="00882BDB" w:rsidP="00882BDB">
      <w:pPr>
        <w:jc w:val="both"/>
        <w:rPr>
          <w:rFonts w:cs="Tahoma"/>
          <w:sz w:val="16"/>
          <w:szCs w:val="16"/>
        </w:rPr>
      </w:pPr>
    </w:p>
    <w:p w:rsidR="00882BDB" w:rsidRPr="00882BDB" w:rsidRDefault="00882BDB" w:rsidP="00882BDB">
      <w:pPr>
        <w:pStyle w:val="ListParagraph"/>
        <w:widowControl/>
        <w:numPr>
          <w:ilvl w:val="0"/>
          <w:numId w:val="4"/>
        </w:numPr>
        <w:adjustRightInd w:val="0"/>
        <w:jc w:val="both"/>
        <w:rPr>
          <w:rFonts w:cs="Tahoma"/>
          <w:sz w:val="16"/>
          <w:szCs w:val="16"/>
        </w:rPr>
      </w:pPr>
      <w:r w:rsidRPr="00882BDB">
        <w:rPr>
          <w:rFonts w:cs="Tahoma"/>
          <w:sz w:val="16"/>
          <w:szCs w:val="16"/>
        </w:rPr>
        <w:t>Potentially hazardous food is involved in most food borne illness; these high protein foods support rapid growth of disease causing bacteria. These foods are commonly used in food service. Potentially hazardous food also includes cooked rice, beans, pasta, gravies, potatoes, stews, chili, tofu, fresh garlic in oil.</w:t>
      </w:r>
    </w:p>
    <w:p w:rsidR="00882BDB" w:rsidRPr="00882BDB" w:rsidRDefault="00882BDB" w:rsidP="00882BDB">
      <w:pPr>
        <w:adjustRightInd w:val="0"/>
        <w:jc w:val="both"/>
        <w:rPr>
          <w:rFonts w:ascii="Tahoma" w:hAnsi="Tahoma" w:cs="Tahoma"/>
          <w:sz w:val="16"/>
          <w:szCs w:val="16"/>
        </w:rPr>
      </w:pPr>
      <w:r w:rsidRPr="00882BDB">
        <w:rPr>
          <w:rFonts w:ascii="Tahoma" w:hAnsi="Tahoma" w:cs="Tahoma"/>
          <w:sz w:val="16"/>
          <w:szCs w:val="16"/>
        </w:rPr>
        <w:t xml:space="preserve">          </w:t>
      </w:r>
    </w:p>
    <w:p w:rsidR="00882BDB" w:rsidRPr="00882BDB" w:rsidRDefault="00882BDB" w:rsidP="00882BDB">
      <w:pPr>
        <w:rPr>
          <w:rFonts w:ascii="Candara" w:hAnsi="Candara" w:cs="Cordia New"/>
          <w:sz w:val="16"/>
          <w:szCs w:val="16"/>
        </w:rPr>
      </w:pPr>
    </w:p>
    <w:p w:rsidR="00882BDB" w:rsidRPr="00882BDB" w:rsidRDefault="00882BDB" w:rsidP="00882BDB">
      <w:pPr>
        <w:spacing w:line="480" w:lineRule="auto"/>
        <w:rPr>
          <w:sz w:val="16"/>
          <w:szCs w:val="16"/>
        </w:rPr>
      </w:pPr>
      <w:r w:rsidRPr="00882BDB">
        <w:rPr>
          <w:sz w:val="16"/>
          <w:szCs w:val="16"/>
        </w:rPr>
        <w:t>Compiled By</w:t>
      </w:r>
      <w:proofErr w:type="gramStart"/>
      <w:r w:rsidRPr="00882BDB">
        <w:rPr>
          <w:sz w:val="16"/>
          <w:szCs w:val="16"/>
        </w:rPr>
        <w:t>:………………………………………..….</w:t>
      </w:r>
      <w:proofErr w:type="gramEnd"/>
      <w:r w:rsidRPr="00882BDB">
        <w:rPr>
          <w:sz w:val="16"/>
          <w:szCs w:val="16"/>
        </w:rPr>
        <w:t xml:space="preserve"> </w:t>
      </w:r>
      <w:r w:rsidRPr="00882BDB">
        <w:rPr>
          <w:sz w:val="16"/>
          <w:szCs w:val="16"/>
        </w:rPr>
        <w:tab/>
      </w:r>
    </w:p>
    <w:p w:rsidR="00882BDB" w:rsidRPr="00882BDB" w:rsidRDefault="00882BDB" w:rsidP="00882BDB">
      <w:pPr>
        <w:spacing w:line="480" w:lineRule="auto"/>
        <w:rPr>
          <w:sz w:val="16"/>
          <w:szCs w:val="16"/>
        </w:rPr>
      </w:pPr>
      <w:r w:rsidRPr="00882BDB">
        <w:rPr>
          <w:sz w:val="16"/>
          <w:szCs w:val="16"/>
        </w:rPr>
        <w:t>Approved By</w:t>
      </w:r>
      <w:proofErr w:type="gramStart"/>
      <w:r w:rsidRPr="00882BDB">
        <w:rPr>
          <w:sz w:val="16"/>
          <w:szCs w:val="16"/>
        </w:rPr>
        <w:t>:……………………………………………</w:t>
      </w:r>
      <w:proofErr w:type="gramEnd"/>
    </w:p>
    <w:p w:rsidR="00882BDB" w:rsidRPr="00882BDB" w:rsidRDefault="00882BDB" w:rsidP="00882BDB">
      <w:pPr>
        <w:spacing w:line="480" w:lineRule="auto"/>
        <w:rPr>
          <w:sz w:val="16"/>
          <w:szCs w:val="16"/>
        </w:rPr>
      </w:pPr>
      <w:r w:rsidRPr="00882BDB">
        <w:rPr>
          <w:sz w:val="16"/>
          <w:szCs w:val="16"/>
        </w:rPr>
        <w:t>Date</w:t>
      </w:r>
      <w:proofErr w:type="gramStart"/>
      <w:r w:rsidRPr="00882BDB">
        <w:rPr>
          <w:sz w:val="16"/>
          <w:szCs w:val="16"/>
        </w:rPr>
        <w:t>:……………………………………………………</w:t>
      </w:r>
      <w:proofErr w:type="gramEnd"/>
    </w:p>
    <w:p w:rsidR="00882BDB" w:rsidRPr="00882BDB" w:rsidRDefault="00882BDB" w:rsidP="00882BDB">
      <w:pPr>
        <w:spacing w:line="480" w:lineRule="auto"/>
        <w:rPr>
          <w:sz w:val="16"/>
          <w:szCs w:val="16"/>
        </w:rPr>
      </w:pPr>
      <w:r w:rsidRPr="00882BDB">
        <w:rPr>
          <w:sz w:val="16"/>
          <w:szCs w:val="16"/>
        </w:rPr>
        <w:t>GM ………………………………………………………</w:t>
      </w:r>
    </w:p>
    <w:p w:rsidR="00882BDB" w:rsidRPr="00882BDB" w:rsidRDefault="00882BDB" w:rsidP="00882BDB">
      <w:pPr>
        <w:rPr>
          <w:b/>
          <w:sz w:val="16"/>
          <w:szCs w:val="16"/>
        </w:rPr>
      </w:pPr>
      <w:r w:rsidRPr="00882BDB">
        <w:rPr>
          <w:sz w:val="16"/>
          <w:szCs w:val="16"/>
        </w:rPr>
        <w:t>Date</w:t>
      </w:r>
      <w:proofErr w:type="gramStart"/>
      <w:r w:rsidRPr="00882BDB">
        <w:rPr>
          <w:sz w:val="16"/>
          <w:szCs w:val="16"/>
        </w:rPr>
        <w:t>:…………………………………………………….</w:t>
      </w:r>
      <w:proofErr w:type="gramEnd"/>
    </w:p>
    <w:p w:rsidR="00537480" w:rsidRPr="00882BDB" w:rsidRDefault="00537480">
      <w:pPr>
        <w:pStyle w:val="BodyText"/>
        <w:spacing w:before="2"/>
        <w:rPr>
          <w:b/>
          <w:sz w:val="16"/>
          <w:szCs w:val="16"/>
        </w:rPr>
      </w:pPr>
    </w:p>
    <w:sectPr w:rsidR="00537480" w:rsidRPr="00882BDB">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33D8" w:rsidRDefault="006633D8">
      <w:r>
        <w:separator/>
      </w:r>
    </w:p>
  </w:endnote>
  <w:endnote w:type="continuationSeparator" w:id="0">
    <w:p w:rsidR="006633D8" w:rsidRDefault="006633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6FCD3DEA" wp14:editId="2FCD21C9">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167C19">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167C19">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33D8" w:rsidRDefault="006633D8">
      <w:r>
        <w:separator/>
      </w:r>
    </w:p>
  </w:footnote>
  <w:footnote w:type="continuationSeparator" w:id="0">
    <w:p w:rsidR="006633D8" w:rsidRDefault="006633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C19" w:rsidRDefault="00167C19" w:rsidP="003D345D">
    <w:pPr>
      <w:pStyle w:val="Header"/>
      <w:tabs>
        <w:tab w:val="clear" w:pos="4680"/>
        <w:tab w:val="clear" w:pos="9360"/>
        <w:tab w:val="right" w:pos="2819"/>
      </w:tabs>
    </w:pPr>
    <w:r>
      <w:rPr>
        <w:noProof/>
      </w:rPr>
      <w:drawing>
        <wp:anchor distT="0" distB="0" distL="114300" distR="114300" simplePos="0" relativeHeight="251657728" behindDoc="0" locked="0" layoutInCell="1" allowOverlap="1" wp14:anchorId="3CB717DC" wp14:editId="571B24D1">
          <wp:simplePos x="0" y="0"/>
          <wp:positionH relativeFrom="column">
            <wp:posOffset>4989830</wp:posOffset>
          </wp:positionH>
          <wp:positionV relativeFrom="paragraph">
            <wp:posOffset>-234315</wp:posOffset>
          </wp:positionV>
          <wp:extent cx="1367155" cy="904875"/>
          <wp:effectExtent l="0" t="0" r="4445" b="9525"/>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67155" cy="904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47605438" wp14:editId="558BD091">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1A8F04FA"/>
    <w:multiLevelType w:val="hybridMultilevel"/>
    <w:tmpl w:val="1652C572"/>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2">
    <w:nsid w:val="261E0E2E"/>
    <w:multiLevelType w:val="hybridMultilevel"/>
    <w:tmpl w:val="94A4D69E"/>
    <w:lvl w:ilvl="0" w:tplc="04090001">
      <w:start w:val="1"/>
      <w:numFmt w:val="bullet"/>
      <w:lvlText w:val=""/>
      <w:lvlJc w:val="left"/>
      <w:pPr>
        <w:tabs>
          <w:tab w:val="num" w:pos="1080"/>
        </w:tabs>
        <w:ind w:left="108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3"/>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30206"/>
    <w:rsid w:val="00046569"/>
    <w:rsid w:val="000E638E"/>
    <w:rsid w:val="00167C19"/>
    <w:rsid w:val="002B10E9"/>
    <w:rsid w:val="002E5316"/>
    <w:rsid w:val="003D345D"/>
    <w:rsid w:val="003E2B25"/>
    <w:rsid w:val="00484130"/>
    <w:rsid w:val="00537480"/>
    <w:rsid w:val="006633D8"/>
    <w:rsid w:val="00686888"/>
    <w:rsid w:val="007D32D2"/>
    <w:rsid w:val="00866909"/>
    <w:rsid w:val="00882BDB"/>
    <w:rsid w:val="00953619"/>
    <w:rsid w:val="00976E4E"/>
    <w:rsid w:val="009E597D"/>
    <w:rsid w:val="009E7154"/>
    <w:rsid w:val="00B67B81"/>
    <w:rsid w:val="00CF7C4A"/>
    <w:rsid w:val="00E86E83"/>
    <w:rsid w:val="00FA79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BlockText">
    <w:name w:val="Block Text"/>
    <w:basedOn w:val="Normal"/>
    <w:semiHidden/>
    <w:unhideWhenUsed/>
    <w:rsid w:val="00882BDB"/>
    <w:pPr>
      <w:widowControl/>
      <w:overflowPunct w:val="0"/>
      <w:adjustRightInd w:val="0"/>
      <w:ind w:left="720" w:right="752"/>
    </w:pPr>
    <w:rPr>
      <w:rFonts w:ascii="Times New Roman" w:eastAsia="Times New Roman" w:hAnsi="Times New Roman" w:cs="Angsana New"/>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paragraph" w:styleId="BlockText">
    <w:name w:val="Block Text"/>
    <w:basedOn w:val="Normal"/>
    <w:semiHidden/>
    <w:unhideWhenUsed/>
    <w:rsid w:val="00882BDB"/>
    <w:pPr>
      <w:widowControl/>
      <w:overflowPunct w:val="0"/>
      <w:adjustRightInd w:val="0"/>
      <w:ind w:left="720" w:right="752"/>
    </w:pPr>
    <w:rPr>
      <w:rFonts w:ascii="Times New Roman" w:eastAsia="Times New Roman" w:hAnsi="Times New Roman" w:cs="Angsana New"/>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536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5DDEC7-BA05-46E8-B3B0-04231BD5C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273</Words>
  <Characters>1557</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8</cp:revision>
  <dcterms:created xsi:type="dcterms:W3CDTF">2018-05-25T09:12:00Z</dcterms:created>
  <dcterms:modified xsi:type="dcterms:W3CDTF">2018-07-13T03:11:00Z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